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6044F" w:rsidRDefault="0016044F" w:rsidP="00E97A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DEED OF EASEMENT (this “Easement”) is made this ___ day of _____________,</w:t>
      </w:r>
    </w:p>
    <w:p w:rsidR="0016044F" w:rsidRDefault="0016044F" w:rsidP="00A0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2008, by and between </w:t>
      </w:r>
      <w:r w:rsidR="003C320F">
        <w:rPr>
          <w:rFonts w:ascii="Times New Roman" w:hAnsi="Times New Roman" w:cs="Times New Roman"/>
          <w:sz w:val="24"/>
          <w:szCs w:val="24"/>
        </w:rPr>
        <w:t>Jay Fred Collins</w:t>
      </w:r>
      <w:r>
        <w:rPr>
          <w:rFonts w:ascii="Times New Roman" w:hAnsi="Times New Roman" w:cs="Times New Roman"/>
          <w:sz w:val="24"/>
          <w:szCs w:val="24"/>
        </w:rPr>
        <w:t xml:space="preserve"> (“Grantor”) and</w:t>
      </w:r>
      <w:r w:rsidR="00A07D74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D74">
        <w:rPr>
          <w:rFonts w:ascii="Times New Roman" w:hAnsi="Times New Roman" w:cs="Times New Roman"/>
          <w:sz w:val="24"/>
          <w:szCs w:val="24"/>
        </w:rPr>
        <w:t xml:space="preserve">Carter County Judge Executive </w:t>
      </w:r>
      <w:r>
        <w:rPr>
          <w:rFonts w:ascii="Times New Roman" w:hAnsi="Times New Roman" w:cs="Times New Roman"/>
          <w:sz w:val="24"/>
          <w:szCs w:val="24"/>
        </w:rPr>
        <w:t>(“Grantee”).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E97A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WITNESSETH: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 xml:space="preserve">Grantor is the owner in fee simple of real property located in </w:t>
      </w:r>
      <w:r w:rsidR="003C320F">
        <w:rPr>
          <w:rFonts w:ascii="Times New Roman" w:hAnsi="Times New Roman" w:cs="Times New Roman"/>
          <w:sz w:val="24"/>
          <w:szCs w:val="24"/>
        </w:rPr>
        <w:t xml:space="preserve">Carter </w:t>
      </w:r>
      <w:r>
        <w:rPr>
          <w:rFonts w:ascii="Times New Roman" w:hAnsi="Times New Roman" w:cs="Times New Roman"/>
          <w:sz w:val="24"/>
          <w:szCs w:val="24"/>
        </w:rPr>
        <w:t>County, Kentucky (hereinafter “Grantor’s Property”);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in accord with the Kentucky Trails System Act, the Grantee desires to acquire 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trail easement across Grantor’s Property in furtherance of its “Rails to Trails” program, which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seeks to establish public multi-use nonmotorized recreation trails along abandoned Kentucky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railroad lines, demonstrating the historic, scenic, and natural beauty of the area and promoting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public health by creating recreational opportunities;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Grantor is willing to grant a permanent and perpetual trail easement to the Grantee,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any charge or other remuneration, for the installation of a trail (hereinafter the “Trail”)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solely for recreational purposes.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NOW THEREFORE, </w:t>
      </w:r>
      <w:r>
        <w:rPr>
          <w:rFonts w:ascii="Times New Roman" w:hAnsi="Times New Roman" w:cs="Times New Roman"/>
          <w:sz w:val="24"/>
          <w:szCs w:val="24"/>
        </w:rPr>
        <w:t>in consideration of the mutual covenants by and between the parties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hereto and of the public benefit to be derived by the grant of the hereinafter described easement,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Grantor hereby grants and conveys unto the Grantee, its successors, lessees, and assigns, 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perpetual, non-exclusive and assignable multi-use public trail easement along with the right,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power, and privilege to maintain said multi-use public trail easement and all appurtenances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thereto, along and upon Grantors’ land hereinafter described (hereinafter the “Trail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Area”):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[All that part of the Grantor’s land described on Exhibit A][and identified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____ on the Plat attached hereto as Exhibit B]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a part of the same property conveyed to the Grantor by deed dated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_________________and recorded in Deed Book </w:t>
      </w:r>
      <w:r w:rsidR="005832C6">
        <w:rPr>
          <w:rFonts w:ascii="Times New Roman" w:hAnsi="Times New Roman" w:cs="Times New Roman"/>
          <w:sz w:val="24"/>
          <w:szCs w:val="24"/>
        </w:rPr>
        <w:t>234</w:t>
      </w:r>
      <w:r>
        <w:rPr>
          <w:rFonts w:ascii="Times New Roman" w:hAnsi="Times New Roman" w:cs="Times New Roman"/>
          <w:sz w:val="24"/>
          <w:szCs w:val="24"/>
        </w:rPr>
        <w:t xml:space="preserve">, Page </w:t>
      </w:r>
      <w:r w:rsidR="005832C6">
        <w:rPr>
          <w:rFonts w:ascii="Times New Roman" w:hAnsi="Times New Roman" w:cs="Times New Roman"/>
          <w:sz w:val="24"/>
          <w:szCs w:val="24"/>
        </w:rPr>
        <w:t xml:space="preserve">548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583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office of the County Court Clerk of </w:t>
      </w:r>
      <w:r w:rsidR="005832C6">
        <w:rPr>
          <w:rFonts w:ascii="Times New Roman" w:hAnsi="Times New Roman" w:cs="Times New Roman"/>
          <w:sz w:val="24"/>
          <w:szCs w:val="24"/>
        </w:rPr>
        <w:t>Carter</w:t>
      </w:r>
      <w:r>
        <w:rPr>
          <w:rFonts w:ascii="Times New Roman" w:hAnsi="Times New Roman" w:cs="Times New Roman"/>
          <w:sz w:val="24"/>
          <w:szCs w:val="24"/>
        </w:rPr>
        <w:t xml:space="preserve"> County, Kentucky</w:t>
      </w:r>
      <w:r w:rsidR="00583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(the “Property”).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Easement restrictions. The easement grant herein, the Trail Easement Area and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be subject to the following restrictions: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Grantee shall have the right but not the obligation, at Grantee’s expense, to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construct, maintain, use, repair and maintain the Trail within the Trail Easement Area, including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right to install, maintain, repair, and replace steps, trail surfacing, bridges, culverts, and other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structures and improvements as permitted herein. Prior to initial Trail installation,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relocation, or major maintenance activity, Grantee shall give at least two (2) weeks prior written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to Grantor by certified mail, return receipt requested. Grantee may relocate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within the Trail Easement Area at the Grantee’s discretion after giving notice to Owners as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in this Section 1(a).</w:t>
      </w:r>
    </w:p>
    <w:p w:rsidR="005832C6" w:rsidRDefault="005832C6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Said Trail Easement Area shall not to exceed </w:t>
      </w:r>
      <w:r w:rsidR="005832C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feet in width and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located therein shall not exceed </w:t>
      </w:r>
      <w:r w:rsidR="005832C6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feet in width.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Said easement shall be solely for public recreational purpose.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No advertising of any kind shall be located on, upon, or within said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Easement Area.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Any structures or improvements of any kind located within the 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shall be only that are conducive to a trail facility, as may be necessary for the safety of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users. Such structures may include but not be limited to signage, stairways, steps, bridges,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paving or surfacing material, culverts, benches and trash receptacles. Grantee, or Grantor with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Grantee's prior written consent, may erect and maintain such fencing and barriers within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as may be reasonably necessary to prevent access to the Trail by motor vehicles.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 shall have the right to erect reasonable signs or other markings within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to inform the public of the Trail location or other Trail features. Grantor shall not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erect fences, barriers or signs that impede access to or use of the Trail.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 The general topography and elevation of the Grantor’s Property in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shall be maintained or restored to the approximate level as of the date hereof,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except that Grantee may maintain the Trail and Trail Easement Area as shown on the attached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 B, which is incorporated by reference and made a part hereof.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 Activities within the Trail Easement Area shall be limited to non-motorized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passive recreation and designated for foot and horse travel, rollerskating, skateboarding,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bicycle use and the like.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(h) Use of any motorized vehicle or similar mechanical means of locomotion,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including automobiles, motorcycles, snowmobiles, or other all-terrain vehicles shall be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prohibited, except that Grantee may utilize reasonable motorized vehicle and equipment in the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Trail Easement Area emergencies and for construction or maintenance purposes as appropriate.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 may permit motor-driven wheelchairs or all terrain vehicles for the use of handicapped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within the Trail Easement Area if consistent with the Purposes of this Easement.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Overnight camping and campfires shall not be permitted in the 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Area. Grantee shall have the right, in its sole discretion, to restrict or limit public use of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 to the Trail Easement Area.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(j) Grantee may clear brush as required to maintain the Trail Easement Area,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remove dead, dying or diseased vegetation within the Trail Easement Area which poses 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 risk to Trail users after the Trail has been constructed; otherwise Grantee may cut or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additional vegetation only with the prior written consent of Grantor. Grantee shall not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 herbicides, pesticides, growth inhibitors or other chemicals within the 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without the prior written consent of Grantor. Grantor shall not harvest any trees in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without the prior written consent of Grantee, except that Grantor may remove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dead, diseased or dying trees without prior permission of Grantee, provided that Grantor has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Grantee notice of the proposed activity so that Grantee can divert public use of the Trail if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necessary.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(k) Except as specifically permitted under this Easement, no rights-of-way, easements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ingress or egress, driveways, roads, utility lines or easements or other servitudes shall be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granted, constructed, developed or maintained into, on, over, under, or across the 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without the prior written permission of the Grantee. [Suggested additions: for unimpaired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wilderness areas, insert “Holder may grant, condition or deny permission in its sole discretion.”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suburban areas, insert “Holder shall not unreasonably withhold or condition permission,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that granting permission would not materially impair recreational use of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and is not otherwise inconsistent with the purpose of this Easement.”]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(l) Except for Trail construction, maintenance or relocation, neither Grantor nor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 shall permit or cause any disturbance of the surface of the Trail Easement Area,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including but not limited to filling, excavation, removal of topsoil, sand, gravel, rocks or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minerals, or change of the topography of the Trail Easement Area in any manner. In no case shall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surface mining of subsurface oil, gas, or other minerals be permitted. Further, there shall be no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placement, collection, or storage of trash, human waste, ashes, chemicals, hazardous or toxic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substances, or any other unsightly or offensive material within the Trail Easement Area, except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trash receptacles located in the Trail Easement Area pursuant to Section 1(e) above.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Grantor’s Liability. The Grantor shall be entitled to all limits of liability as set forth in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 411.190, KRS 150.645 and such other applicable statutes that may form time to time be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enacted. [Grantor may, in Grantor’s discretion and upon advice of counsel, close the Trail to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use in the event that the landowner liability protection afforded by the aforementioned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statutes is repealed or altered in a manner which materially increases, in Grantor’s reasonable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opinion, Grantor’s potential liability to Trail users and if (a) no other statute or law affords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Grantor liability protection which is substantially similar to what is afforded under the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aforementioned statutes and (b) Grantee, its successor(s) or assign(s) does not provide reasonable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 coverage or otherwise agree to hold Grantee harmless against liability of public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users.]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Manager. Grantee may assign its rights and obligations under this instrument with regard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construction, relocation, maintenance, and management of the Trail and Trail Easement Area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 person, persons, entity, or agency (hereinafter, the “Manager”) and shall notify Grantor if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 assignment is made and shall provide Grantor the name, address, and other contact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of the Manager.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Miscellaneous Provisions.</w:t>
      </w:r>
    </w:p>
    <w:p w:rsidR="005832C6" w:rsidRDefault="005832C6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[In the event this Easement is extinguished by eminent domain or other legal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proceedings, Grantee shall be entitled to any proceeds which pertain to the extinguishment of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Grantee’s rights and interests hereunder.]</w:t>
      </w:r>
    </w:p>
    <w:p w:rsidR="0016044F" w:rsidRDefault="005832C6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In any deed conveying an interest in all or part of Grantor’s Property subject to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terms of this Easement, Grantor shall refer to this Easement and shall indicate that the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is binding upon all successors in interest to the Trail Easement Area in perpetuity.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Owner shall notify the Grantee of the names and addresses Grantor’s successor(s) in interest.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The term “Grantor” shall include heirs, successors, and assigns of the original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Grantor, [insert name here]. The term Grantee shall include successors and assigns of Kentucky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Rails to Trails Council, Inc., a Kentucky nonprofit corporation.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TO HAVE AND TO HOLD </w:t>
      </w:r>
      <w:r>
        <w:rPr>
          <w:rFonts w:ascii="Times New Roman" w:hAnsi="Times New Roman" w:cs="Times New Roman"/>
          <w:sz w:val="24"/>
          <w:szCs w:val="24"/>
        </w:rPr>
        <w:t>said easement, together with all rights, privileges,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appurtenances thereunto belonging to the Grantee, its successors, lessees, and assigns.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WITNESS WHEREOF, the Grantor and Grantee have hereunto set their hands the day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first above written.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GRANTOR(S)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A4D" w:rsidRDefault="00E97A4D" w:rsidP="0016044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C6" w:rsidRDefault="005832C6" w:rsidP="0016044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GRANTEE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A4D" w:rsidRDefault="00A07D74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Carter County Judge Executive</w:t>
      </w:r>
    </w:p>
    <w:p w:rsidR="00A07D74" w:rsidRDefault="00A07D74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D74" w:rsidRDefault="00A07D74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By:_____________________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Its:______________________</w:t>
      </w: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COMMONWEALTH OF KENTUCKY </w:t>
      </w: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OF FAYETTE 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foregoing instrument was acknowledged before me this _____ day of </w:t>
      </w:r>
      <w:r w:rsidR="00A07D7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07D74">
        <w:rPr>
          <w:rFonts w:ascii="Times New Roman" w:hAnsi="Times New Roman" w:cs="Times New Roman"/>
          <w:sz w:val="24"/>
          <w:szCs w:val="24"/>
        </w:rPr>
        <w:t>____,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___________________________.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commission expires:</w:t>
      </w:r>
      <w:r w:rsidR="00583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NOTARY PUBLIC, STATE AT LARGE, KY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COMMONWEALTH OF KENTUCKY )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)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OF FAYETTE )</w:t>
      </w:r>
    </w:p>
    <w:p w:rsidR="005832C6" w:rsidRDefault="005832C6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foregoing instrument was acknowledged before me this ___ day of _____________,</w:t>
      </w:r>
    </w:p>
    <w:p w:rsidR="00A07D74" w:rsidRDefault="00A07D74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A07D74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16044F">
        <w:rPr>
          <w:rFonts w:ascii="Times New Roman" w:hAnsi="Times New Roman" w:cs="Times New Roman"/>
          <w:sz w:val="24"/>
          <w:szCs w:val="24"/>
        </w:rPr>
        <w:t>, by ____________________________________ as _______________________________</w:t>
      </w:r>
    </w:p>
    <w:p w:rsidR="00A07D74" w:rsidRDefault="00A07D74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C6" w:rsidRDefault="00A07D74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Carter County Judge Executive</w:t>
      </w:r>
    </w:p>
    <w:p w:rsidR="00A07D74" w:rsidRDefault="00A07D74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D74" w:rsidRDefault="00A07D74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commission expires:</w:t>
      </w:r>
      <w:r w:rsidR="00583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NOTARY PUBLIC, STATE AT LARGE, KY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INSTRUMENT PREPARED BY: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STITES &amp; HARBISON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 West Main Street, Suite 2300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Lexington, KY 40507-1758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(859) 226-2300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Exhibit 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Legal Description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Exhibit B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Plat showing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Trail Easement Area and</w:t>
      </w:r>
    </w:p>
    <w:p w:rsidR="009B6FC8" w:rsidRDefault="0016044F" w:rsidP="0016044F">
      <w:r>
        <w:rPr>
          <w:rFonts w:ascii="TimesNewRomanPS-BoldMT" w:hAnsi="TimesNewRomanPS-BoldMT" w:cs="TimesNewRomanPS-BoldMT"/>
          <w:b/>
          <w:bCs/>
          <w:sz w:val="24"/>
          <w:szCs w:val="24"/>
        </w:rPr>
        <w:t>Planned location/width of Trail</w:t>
      </w:r>
    </w:p>
    <w:sectPr w:rsidR="009B6FC8" w:rsidSect="005832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16044F"/>
    <w:rsid w:val="0016044F"/>
    <w:rsid w:val="002D197E"/>
    <w:rsid w:val="003C320F"/>
    <w:rsid w:val="005832C6"/>
    <w:rsid w:val="00846A03"/>
    <w:rsid w:val="009B6FC8"/>
    <w:rsid w:val="009E1946"/>
    <w:rsid w:val="00A07D74"/>
    <w:rsid w:val="00D020A0"/>
    <w:rsid w:val="00D22C94"/>
    <w:rsid w:val="00E9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1612</Words>
  <Characters>9191</Characters>
  <Application>Microsoft Office Word</Application>
  <DocSecurity>0</DocSecurity>
  <Lines>76</Lines>
  <Paragraphs>21</Paragraphs>
  <ScaleCrop>false</ScaleCrop>
  <Company/>
  <LinksUpToDate>false</LinksUpToDate>
  <CharactersWithSpaces>10782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</cp:revision>
  <dcterms:created xsi:type="dcterms:W3CDTF">2008-06-13T16:45:00Z</dcterms:created>
  <dcterms:modified xsi:type="dcterms:W3CDTF">2008-07-01T12:41:00Z</dcterms:modified>
</cp:coreProperties>
</file>